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3-Accent1"/>
        <w:tblW w:w="93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625"/>
        <w:gridCol w:w="1890"/>
        <w:gridCol w:w="1170"/>
        <w:gridCol w:w="5665"/>
      </w:tblGrid>
      <w:tr w:rsidR="00C571CE" w:rsidRPr="00F16BBB" w14:paraId="33B456E0" w14:textId="5D6E0F08" w:rsidTr="007E1A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5" w:type="dxa"/>
            <w:tcBorders>
              <w:bottom w:val="none" w:sz="0" w:space="0" w:color="auto"/>
              <w:right w:val="none" w:sz="0" w:space="0" w:color="auto"/>
            </w:tcBorders>
            <w:shd w:val="clear" w:color="auto" w:fill="ACB9CA" w:themeFill="text2" w:themeFillTint="66"/>
          </w:tcPr>
          <w:p w14:paraId="77692E21" w14:textId="65454ADC" w:rsidR="002E5557" w:rsidRPr="00F16BBB" w:rsidRDefault="002E5557" w:rsidP="004D3E9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bookmarkStart w:id="0" w:name="_Toc387840341"/>
            <w:bookmarkStart w:id="1" w:name="_GoBack"/>
            <w:bookmarkEnd w:id="1"/>
            <w:r w:rsidRPr="00F16BB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Step</w:t>
            </w:r>
          </w:p>
        </w:tc>
        <w:tc>
          <w:tcPr>
            <w:tcW w:w="3060" w:type="dxa"/>
            <w:gridSpan w:val="2"/>
            <w:shd w:val="clear" w:color="auto" w:fill="ACB9CA" w:themeFill="text2" w:themeFillTint="66"/>
          </w:tcPr>
          <w:p w14:paraId="3505388A" w14:textId="6B3B9334" w:rsidR="002E5557" w:rsidRPr="00F16BBB" w:rsidRDefault="002E5557" w:rsidP="004D3E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CB9CA" w:themeFill="text2" w:themeFillTint="66"/>
          </w:tcPr>
          <w:p w14:paraId="62439120" w14:textId="20C14E94" w:rsidR="002E5557" w:rsidRPr="00F16BBB" w:rsidRDefault="002E5557" w:rsidP="001775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634C37" w:rsidRPr="00F16BBB" w14:paraId="2AE9E322" w14:textId="77777777" w:rsidTr="007E1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102C4D2" w14:textId="77777777" w:rsidR="00634C37" w:rsidRPr="00F16BBB" w:rsidRDefault="00634C37" w:rsidP="000E133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16BB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42459E1B" w14:textId="4513ECDD" w:rsidR="00634C37" w:rsidRPr="00F16BBB" w:rsidRDefault="00634C37" w:rsidP="00634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16BB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Go to PeopleSoft URL – Production</w:t>
            </w:r>
          </w:p>
        </w:tc>
        <w:tc>
          <w:tcPr>
            <w:tcW w:w="5665" w:type="dxa"/>
            <w:tcBorders>
              <w:top w:val="none" w:sz="0" w:space="0" w:color="auto"/>
              <w:bottom w:val="none" w:sz="0" w:space="0" w:color="auto"/>
            </w:tcBorders>
          </w:tcPr>
          <w:p w14:paraId="421496CC" w14:textId="3FB0ECC9" w:rsidR="00634C37" w:rsidRPr="00F16BBB" w:rsidRDefault="00FD131B" w:rsidP="00177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hyperlink r:id="rId12" w:history="1">
              <w:r w:rsidR="00E7322B" w:rsidRPr="00F16BBB">
                <w:rPr>
                  <w:rStyle w:val="Hyperlink"/>
                  <w:rFonts w:asciiTheme="minorHAnsi" w:hAnsiTheme="minorHAnsi"/>
                  <w:sz w:val="20"/>
                </w:rPr>
                <w:t>https://kctcshr.kct.mycmsc.com/psp/kcthrprd/?cmd=login</w:t>
              </w:r>
            </w:hyperlink>
            <w:r w:rsidR="00E7322B" w:rsidRPr="00F16BBB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2A6213" w:rsidRPr="00F16BBB" w14:paraId="27F0F41E" w14:textId="77777777" w:rsidTr="007E1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right w:val="none" w:sz="0" w:space="0" w:color="auto"/>
            </w:tcBorders>
          </w:tcPr>
          <w:p w14:paraId="5C59CD1E" w14:textId="77777777" w:rsidR="002A6213" w:rsidRPr="00F16BBB" w:rsidRDefault="002A6213" w:rsidP="00D1798C">
            <w:pPr>
              <w:spacing w:afterLines="60" w:after="144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16BB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60" w:type="dxa"/>
            <w:gridSpan w:val="2"/>
          </w:tcPr>
          <w:p w14:paraId="7C1ED960" w14:textId="3DB51E9F" w:rsidR="002A6213" w:rsidRPr="00F16BBB" w:rsidRDefault="00604B17" w:rsidP="00604B17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16BB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Menu for Employees: </w:t>
            </w:r>
            <w:r w:rsidRPr="00F16BB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br/>
            </w:r>
            <w:r w:rsidRPr="00F16BBB">
              <w:rPr>
                <w:rStyle w:val="IntenseEmphasis"/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Home &gt; Self Service &gt; </w:t>
            </w:r>
            <w:r w:rsidRPr="00F16BBB">
              <w:rPr>
                <w:rStyle w:val="IntenseEmphasis"/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 xml:space="preserve">Time Reporting &gt; Report Time &gt; </w:t>
            </w:r>
            <w:hyperlink r:id="rId13" w:history="1">
              <w:r w:rsidRPr="00F16BBB">
                <w:rPr>
                  <w:rStyle w:val="Hyperlink"/>
                  <w:rFonts w:asciiTheme="minorHAnsi" w:hAnsiTheme="minorHAnsi"/>
                  <w:i/>
                  <w:color w:val="000000" w:themeColor="text1"/>
                  <w:sz w:val="20"/>
                  <w:szCs w:val="20"/>
                </w:rPr>
                <w:t>Timesheet</w:t>
              </w:r>
            </w:hyperlink>
            <w:r w:rsidRPr="00F16BB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65" w:type="dxa"/>
          </w:tcPr>
          <w:p w14:paraId="46864424" w14:textId="73295C99" w:rsidR="002A6213" w:rsidRPr="00F16BBB" w:rsidRDefault="00604B17" w:rsidP="001775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F16BBB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004E60B6" wp14:editId="65AE7CFC">
                  <wp:extent cx="3474720" cy="6944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720" cy="69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557" w:rsidRPr="00F16BBB" w14:paraId="711DA33F" w14:textId="5523760E" w:rsidTr="007E1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6AB3F21" w14:textId="27254A12" w:rsidR="002E5557" w:rsidRPr="00F16BBB" w:rsidRDefault="00DA561E" w:rsidP="002E5557">
            <w:pPr>
              <w:spacing w:afterLines="60" w:after="144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16BB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60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767D6856" w14:textId="7CADF3C5" w:rsidR="00BE37CE" w:rsidRDefault="00BE37CE" w:rsidP="00BE37CE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F16BBB">
              <w:rPr>
                <w:rFonts w:asciiTheme="minorHAnsi" w:hAnsiTheme="minorHAnsi"/>
                <w:sz w:val="20"/>
              </w:rPr>
              <w:t>Enter the number of hours you worked for the days that you worked for the semi-monthly pay period (</w:t>
            </w:r>
            <w:r w:rsidRPr="00325D10">
              <w:rPr>
                <w:rFonts w:asciiTheme="minorHAnsi" w:hAnsiTheme="minorHAnsi"/>
                <w:sz w:val="18"/>
              </w:rPr>
              <w:t>e.g. 8/1</w:t>
            </w:r>
            <w:r w:rsidR="00325D10" w:rsidRPr="00325D10">
              <w:rPr>
                <w:rFonts w:asciiTheme="minorHAnsi" w:hAnsiTheme="minorHAnsi"/>
                <w:sz w:val="18"/>
              </w:rPr>
              <w:t>6</w:t>
            </w:r>
            <w:r w:rsidRPr="00325D10">
              <w:rPr>
                <w:rFonts w:asciiTheme="minorHAnsi" w:hAnsiTheme="minorHAnsi"/>
                <w:sz w:val="18"/>
              </w:rPr>
              <w:t>/2015 – 8/31/2015</w:t>
            </w:r>
            <w:r w:rsidRPr="00F16BBB">
              <w:rPr>
                <w:rFonts w:asciiTheme="minorHAnsi" w:hAnsiTheme="minorHAnsi"/>
                <w:sz w:val="20"/>
              </w:rPr>
              <w:t>)</w:t>
            </w:r>
            <w:r w:rsidR="00DA561E" w:rsidRPr="00F16BBB">
              <w:rPr>
                <w:rFonts w:asciiTheme="minorHAnsi" w:hAnsiTheme="minorHAnsi"/>
                <w:sz w:val="20"/>
              </w:rPr>
              <w:t>.</w:t>
            </w:r>
          </w:p>
          <w:p w14:paraId="6633D48F" w14:textId="3B9D9336" w:rsidR="00DA561E" w:rsidRDefault="00DA561E" w:rsidP="00BE37CE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F16BBB">
              <w:rPr>
                <w:rFonts w:asciiTheme="minorHAnsi" w:hAnsiTheme="minorHAnsi"/>
                <w:sz w:val="20"/>
              </w:rPr>
              <w:t>Overtime will be automatically calculated from the hours you enter.  It is not necessary to list how many regular and overtime hours you worked.</w:t>
            </w:r>
          </w:p>
          <w:p w14:paraId="448EE8BA" w14:textId="2DDB5047" w:rsidR="002E5557" w:rsidRPr="00F16BBB" w:rsidRDefault="00BE37CE" w:rsidP="00604B17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F16BBB">
              <w:rPr>
                <w:rFonts w:asciiTheme="minorHAnsi" w:hAnsiTheme="minorHAnsi"/>
                <w:sz w:val="20"/>
              </w:rPr>
              <w:t>Do not enter leave time (vacation, sick, etc.) in this online timesheet). For now, your leave time will continue to be entered and approved using paper timesheets.</w:t>
            </w:r>
          </w:p>
        </w:tc>
        <w:tc>
          <w:tcPr>
            <w:tcW w:w="5665" w:type="dxa"/>
            <w:tcBorders>
              <w:top w:val="none" w:sz="0" w:space="0" w:color="auto"/>
              <w:bottom w:val="none" w:sz="0" w:space="0" w:color="auto"/>
            </w:tcBorders>
          </w:tcPr>
          <w:p w14:paraId="06EC1464" w14:textId="77777777" w:rsidR="002E5557" w:rsidRPr="00F16BBB" w:rsidRDefault="00DA561E" w:rsidP="001775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rFonts w:asciiTheme="minorHAnsi" w:hAnsiTheme="minorHAnsi"/>
                <w:i w:val="0"/>
                <w:color w:val="000000" w:themeColor="text1"/>
                <w:sz w:val="20"/>
                <w:szCs w:val="20"/>
              </w:rPr>
            </w:pPr>
            <w:r w:rsidRPr="00F16BBB">
              <w:rPr>
                <w:rStyle w:val="IntenseEmphasis"/>
                <w:rFonts w:asciiTheme="minorHAnsi" w:hAnsiTheme="minorHAnsi"/>
                <w:i w:val="0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64E55EF8" wp14:editId="4CD22EFE">
                  <wp:extent cx="3474720" cy="170454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720" cy="17045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F004770" w14:textId="77777777" w:rsidR="00615B2D" w:rsidRPr="00F16BBB" w:rsidRDefault="00615B2D" w:rsidP="001775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rFonts w:asciiTheme="minorHAnsi" w:hAnsiTheme="minorHAnsi"/>
                <w:i w:val="0"/>
                <w:color w:val="000000" w:themeColor="text1"/>
                <w:sz w:val="20"/>
                <w:szCs w:val="20"/>
              </w:rPr>
            </w:pPr>
          </w:p>
          <w:p w14:paraId="4C74D379" w14:textId="0311A06D" w:rsidR="00615B2D" w:rsidRPr="00F16BBB" w:rsidRDefault="00615B2D" w:rsidP="00E92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rFonts w:asciiTheme="minorHAnsi" w:hAnsiTheme="minorHAnsi"/>
                <w:i w:val="0"/>
                <w:color w:val="000000" w:themeColor="text1"/>
                <w:sz w:val="20"/>
                <w:szCs w:val="20"/>
              </w:rPr>
            </w:pPr>
            <w:r w:rsidRPr="00F16BBB">
              <w:rPr>
                <w:rStyle w:val="IntenseEmphasis"/>
                <w:rFonts w:asciiTheme="minorHAnsi" w:hAnsiTheme="minorHAnsi"/>
                <w:i w:val="0"/>
                <w:color w:val="000000" w:themeColor="text1"/>
                <w:sz w:val="20"/>
                <w:szCs w:val="20"/>
              </w:rPr>
              <w:t xml:space="preserve">Note:  When you first open up a timesheet you will see three rows.  Once you save or submit it, it will only show the rows with time in them.  Normally, </w:t>
            </w:r>
            <w:r w:rsidR="00E92DC4" w:rsidRPr="00F16BBB">
              <w:rPr>
                <w:rStyle w:val="IntenseEmphasis"/>
                <w:rFonts w:asciiTheme="minorHAnsi" w:hAnsiTheme="minorHAnsi"/>
                <w:i w:val="0"/>
                <w:color w:val="000000" w:themeColor="text1"/>
                <w:sz w:val="20"/>
                <w:szCs w:val="20"/>
              </w:rPr>
              <w:t xml:space="preserve">you will only use the top row. </w:t>
            </w:r>
          </w:p>
        </w:tc>
      </w:tr>
      <w:tr w:rsidR="002E5557" w:rsidRPr="00F16BBB" w14:paraId="53D73F0C" w14:textId="38E1A160" w:rsidTr="007E1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right w:val="none" w:sz="0" w:space="0" w:color="auto"/>
            </w:tcBorders>
          </w:tcPr>
          <w:p w14:paraId="0FAE6D56" w14:textId="37F0F6BB" w:rsidR="002E5557" w:rsidRPr="00F16BBB" w:rsidRDefault="00DA561E" w:rsidP="002E5557">
            <w:pPr>
              <w:spacing w:afterLines="60" w:after="144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16BB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60" w:type="dxa"/>
            <w:gridSpan w:val="2"/>
          </w:tcPr>
          <w:p w14:paraId="283E1E3A" w14:textId="77777777" w:rsidR="002E5557" w:rsidRDefault="00DA561E" w:rsidP="002E5557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16BB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Click Submit</w:t>
            </w:r>
            <w:r w:rsidR="009F04A1" w:rsidRPr="00F16BB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to request approval from your supervisor.</w:t>
            </w:r>
          </w:p>
          <w:p w14:paraId="15379081" w14:textId="17AAAB3F" w:rsidR="00B4746C" w:rsidRPr="00F16BBB" w:rsidRDefault="00B4746C" w:rsidP="002E5557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16BBB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97852F4" wp14:editId="6812FD8E">
                  <wp:extent cx="1371600" cy="31196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119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14:paraId="42F8A03D" w14:textId="48764247" w:rsidR="009F04A1" w:rsidRPr="00F16BBB" w:rsidRDefault="009F04A1" w:rsidP="00B47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16BB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Note:  </w:t>
            </w:r>
            <w:r w:rsidR="00B474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Every time that you click Submit your supervisor will get an email requesting time approval.  So, use Save for Later until you are all finished with time entry.  </w:t>
            </w:r>
            <w:r w:rsidRPr="00F16BB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Clicking it will </w:t>
            </w:r>
            <w:r w:rsidR="00B474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not</w:t>
            </w:r>
            <w:r w:rsidRPr="00F16BB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request approval from your supervisor.</w:t>
            </w:r>
          </w:p>
        </w:tc>
      </w:tr>
      <w:tr w:rsidR="00330579" w:rsidRPr="00F16BBB" w14:paraId="638AFA3C" w14:textId="77777777" w:rsidTr="007E1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right w:val="none" w:sz="0" w:space="0" w:color="auto"/>
            </w:tcBorders>
          </w:tcPr>
          <w:p w14:paraId="22460828" w14:textId="61E9F5DD" w:rsidR="00330579" w:rsidRPr="00F16BBB" w:rsidRDefault="000E04AC" w:rsidP="005F1E06">
            <w:pPr>
              <w:spacing w:afterLines="60" w:after="144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60" w:type="dxa"/>
            <w:gridSpan w:val="2"/>
          </w:tcPr>
          <w:p w14:paraId="5B5F6C77" w14:textId="77777777" w:rsidR="000E04AC" w:rsidRPr="00F16BBB" w:rsidRDefault="000E04AC" w:rsidP="000E04AC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16BB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Certification of Timesheet:</w:t>
            </w:r>
          </w:p>
          <w:p w14:paraId="65209ABD" w14:textId="69F47E0B" w:rsidR="0017570C" w:rsidRPr="00F16BBB" w:rsidRDefault="000E04AC" w:rsidP="000E04AC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F16BB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Click OK once you have submitted your timesheet to certify that the time you entered is accurate.</w:t>
            </w:r>
            <w:r w:rsidR="00B0740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17570C">
              <w:rPr>
                <w:rFonts w:asciiTheme="minorHAnsi" w:hAnsiTheme="minorHAnsi"/>
                <w:sz w:val="20"/>
              </w:rPr>
              <w:t>Time can be entered 90 days in the past and 90 days into the future.</w:t>
            </w:r>
          </w:p>
          <w:p w14:paraId="3D9A7CE4" w14:textId="4BB94D23" w:rsidR="00330579" w:rsidRPr="00F16BBB" w:rsidRDefault="000E04AC" w:rsidP="00F16BBB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16BBB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ED11E98" wp14:editId="338B2546">
                  <wp:extent cx="1797573" cy="5143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430" cy="531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14:paraId="6AB60281" w14:textId="4CD715FE" w:rsidR="00330579" w:rsidRPr="00F16BBB" w:rsidRDefault="00F16BBB" w:rsidP="005F1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16BBB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DC76A4F" wp14:editId="1C5B2D40">
                  <wp:extent cx="3474720" cy="1845633"/>
                  <wp:effectExtent l="0" t="0" r="0" b="254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720" cy="18456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AB1" w:rsidRPr="00F16BBB" w14:paraId="35ACEA97" w14:textId="77777777" w:rsidTr="00585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right w:val="none" w:sz="0" w:space="0" w:color="auto"/>
            </w:tcBorders>
          </w:tcPr>
          <w:p w14:paraId="2700E908" w14:textId="678A1884" w:rsidR="00E43AB1" w:rsidRPr="00F16BBB" w:rsidRDefault="00E43AB1" w:rsidP="005855F8">
            <w:pPr>
              <w:spacing w:afterLines="60" w:after="144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50A488A" w14:textId="319346FB" w:rsidR="00E43AB1" w:rsidRPr="00F95C16" w:rsidRDefault="00E43AB1" w:rsidP="00E43AB1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F95C16">
              <w:rPr>
                <w:rFonts w:asciiTheme="minorHAnsi" w:hAnsiTheme="minorHAnsi"/>
                <w:b/>
                <w:sz w:val="20"/>
                <w:szCs w:val="20"/>
              </w:rPr>
              <w:t xml:space="preserve">Timesheet in </w:t>
            </w:r>
            <w:r w:rsidRPr="00F95C16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Needs Approval </w:t>
            </w:r>
            <w:r w:rsidR="000E04AC" w:rsidRPr="00F95C16">
              <w:rPr>
                <w:rFonts w:asciiTheme="minorHAnsi" w:hAnsiTheme="minorHAnsi"/>
                <w:b/>
                <w:sz w:val="20"/>
                <w:szCs w:val="20"/>
              </w:rPr>
              <w:br/>
              <w:t>status or</w:t>
            </w:r>
            <w:r w:rsidR="000E04AC" w:rsidRPr="00F95C16">
              <w:rPr>
                <w:rFonts w:asciiTheme="minorHAnsi" w:hAnsiTheme="minorHAnsi"/>
                <w:b/>
                <w:sz w:val="20"/>
                <w:szCs w:val="20"/>
              </w:rPr>
              <w:br/>
              <w:t>Approved</w:t>
            </w:r>
            <w:r w:rsidRPr="00F95C16">
              <w:rPr>
                <w:rFonts w:asciiTheme="minorHAnsi" w:hAnsiTheme="minorHAnsi"/>
                <w:b/>
                <w:sz w:val="20"/>
                <w:szCs w:val="20"/>
              </w:rPr>
              <w:br/>
              <w:t>status.</w:t>
            </w:r>
          </w:p>
          <w:p w14:paraId="68F88FA7" w14:textId="768D91B3" w:rsidR="000E04AC" w:rsidRPr="00F16BBB" w:rsidRDefault="000E04AC" w:rsidP="00E43AB1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For each row of timesheet entry, supervisor can: 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(1) </w:t>
            </w:r>
            <w:r w:rsidRPr="00E43AB1">
              <w:rPr>
                <w:rFonts w:asciiTheme="minorHAnsi" w:hAnsiTheme="minorHAnsi"/>
                <w:sz w:val="20"/>
                <w:szCs w:val="20"/>
              </w:rPr>
              <w:t>Approve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(2) </w:t>
            </w:r>
            <w:r w:rsidRPr="00E43AB1">
              <w:rPr>
                <w:rFonts w:asciiTheme="minorHAnsi" w:hAnsiTheme="minorHAnsi"/>
                <w:sz w:val="20"/>
                <w:szCs w:val="20"/>
              </w:rPr>
              <w:t>Deny</w:t>
            </w:r>
            <w:r>
              <w:rPr>
                <w:rFonts w:asciiTheme="minorHAnsi" w:hAnsiTheme="minorHAnsi"/>
                <w:sz w:val="20"/>
                <w:szCs w:val="20"/>
              </w:rPr>
              <w:t>, or (3) Pushback.  Pushback works like Deny as configured.</w:t>
            </w:r>
          </w:p>
        </w:tc>
        <w:tc>
          <w:tcPr>
            <w:tcW w:w="6835" w:type="dxa"/>
            <w:gridSpan w:val="2"/>
          </w:tcPr>
          <w:p w14:paraId="22ABD8E7" w14:textId="0F217A1D" w:rsidR="000E04AC" w:rsidRPr="00F16BBB" w:rsidRDefault="00E43AB1" w:rsidP="00CE2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5B06012" wp14:editId="1A627BBE">
                  <wp:extent cx="4114800" cy="1750824"/>
                  <wp:effectExtent l="0" t="0" r="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7508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AB1" w:rsidRPr="00F16BBB" w14:paraId="67B64788" w14:textId="77777777" w:rsidTr="00585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right w:val="none" w:sz="0" w:space="0" w:color="auto"/>
            </w:tcBorders>
          </w:tcPr>
          <w:p w14:paraId="4F31DC66" w14:textId="58D34614" w:rsidR="00E43AB1" w:rsidRPr="00F16BBB" w:rsidRDefault="000E04AC" w:rsidP="005855F8">
            <w:pPr>
              <w:spacing w:afterLines="60" w:after="144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890" w:type="dxa"/>
          </w:tcPr>
          <w:p w14:paraId="3C34514C" w14:textId="7FE4A74A" w:rsidR="00A439EB" w:rsidRPr="00F95C16" w:rsidRDefault="00F95C16" w:rsidP="00A439EB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F95C16">
              <w:rPr>
                <w:rFonts w:asciiTheme="minorHAnsi" w:hAnsiTheme="minorHAnsi"/>
                <w:b/>
                <w:sz w:val="20"/>
                <w:szCs w:val="20"/>
              </w:rPr>
              <w:t>Payable Time:</w:t>
            </w:r>
          </w:p>
          <w:p w14:paraId="5EC3DEC2" w14:textId="4951D47A" w:rsidR="000E04AC" w:rsidRDefault="000E04AC" w:rsidP="00A439EB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Time that has been approved is picked up by Payroll’s time adminis</w:t>
            </w:r>
            <w:r w:rsidR="00CE2BB9">
              <w:rPr>
                <w:rFonts w:asciiTheme="minorHAnsi" w:hAnsiTheme="minorHAnsi"/>
                <w:sz w:val="20"/>
                <w:szCs w:val="20"/>
              </w:rPr>
              <w:t>tration process and processed.</w:t>
            </w:r>
          </w:p>
          <w:p w14:paraId="46E10D9F" w14:textId="63512363" w:rsidR="000E04AC" w:rsidRPr="00F16BBB" w:rsidRDefault="00CE2BB9" w:rsidP="00F95C16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Time is rounded to the nearest 0.25 hours. (Note that in the example 7.51 has been rounded to 7.50.)</w:t>
            </w:r>
          </w:p>
        </w:tc>
        <w:tc>
          <w:tcPr>
            <w:tcW w:w="6835" w:type="dxa"/>
            <w:gridSpan w:val="2"/>
          </w:tcPr>
          <w:p w14:paraId="21D09BF2" w14:textId="77777777" w:rsidR="00E43AB1" w:rsidRDefault="00F95C16" w:rsidP="00585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F95C16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4039DA21" wp14:editId="0671FEE1">
                  <wp:extent cx="4285615" cy="1061085"/>
                  <wp:effectExtent l="0" t="0" r="635" b="571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5615" cy="1061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9F7591" w14:textId="1BC9146B" w:rsidR="00B0740C" w:rsidRDefault="00B0740C" w:rsidP="00585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time administration process takes the time you enter (called “Reported Time” – time entered and approved) and runs it through a number of rules to create what is called “Payable Time” – time that Payroll uses for to create paychecks.</w:t>
            </w:r>
          </w:p>
          <w:p w14:paraId="42D45B10" w14:textId="702CD825" w:rsidR="00B0740C" w:rsidRPr="00F16BBB" w:rsidRDefault="00B0740C" w:rsidP="00585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bookmarkEnd w:id="0"/>
      <w:tr w:rsidR="00CE2BB9" w:rsidRPr="00F16BBB" w14:paraId="263B01E8" w14:textId="77777777" w:rsidTr="00CE2BB9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FA3EBD0" w14:textId="227A878F" w:rsidR="00CE2BB9" w:rsidRPr="00F16BBB" w:rsidRDefault="00CE2BB9" w:rsidP="005855F8">
            <w:pPr>
              <w:spacing w:afterLines="60" w:after="144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84FD485" w14:textId="42A9AC6E" w:rsidR="00CE2BB9" w:rsidRDefault="007D3E8F" w:rsidP="00CE2BB9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Overtime is calculated when Time Admin. process creates Payable Time</w:t>
            </w:r>
          </w:p>
          <w:p w14:paraId="72B14519" w14:textId="77F400BC" w:rsidR="00CE2BB9" w:rsidRPr="00F16BBB" w:rsidRDefault="007D3E8F" w:rsidP="00CE2BB9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This example will create an exception as well that Payroll will need to review as well.</w:t>
            </w:r>
          </w:p>
        </w:tc>
        <w:tc>
          <w:tcPr>
            <w:tcW w:w="6835" w:type="dxa"/>
            <w:gridSpan w:val="2"/>
          </w:tcPr>
          <w:p w14:paraId="10A50845" w14:textId="5D8D09C7" w:rsidR="00CE2BB9" w:rsidRPr="00F16BBB" w:rsidRDefault="007D3E8F" w:rsidP="00585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36B12AC0" wp14:editId="2D118CA8">
                  <wp:extent cx="3657600" cy="2653754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6537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02D" w:rsidRPr="00F16BBB" w14:paraId="3A6DA2A0" w14:textId="77777777" w:rsidTr="0004702D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E246859" w14:textId="77777777" w:rsidR="0004702D" w:rsidRPr="00F16BBB" w:rsidRDefault="0004702D" w:rsidP="00AC3F5D">
            <w:pPr>
              <w:spacing w:afterLines="60" w:after="144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5C41446" w14:textId="77777777" w:rsidR="0004702D" w:rsidRPr="00F16BBB" w:rsidRDefault="0004702D" w:rsidP="00AC3F5D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16BB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Time Reporting Codes:</w:t>
            </w:r>
          </w:p>
          <w:p w14:paraId="4E4A714F" w14:textId="77777777" w:rsidR="0004702D" w:rsidRPr="00F16BBB" w:rsidRDefault="0004702D" w:rsidP="00AC3F5D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16BB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Time reporting codes (TRCs) are used for automation.  You can only use certain TRCs depending on what type of employee you are.</w:t>
            </w:r>
          </w:p>
          <w:p w14:paraId="18E9C02A" w14:textId="77777777" w:rsidR="0004702D" w:rsidRPr="00F16BBB" w:rsidRDefault="0004702D" w:rsidP="00AC3F5D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16BB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There are a few more TRCs than are shown here, but they are not common.  </w:t>
            </w:r>
          </w:p>
          <w:p w14:paraId="5A7DC447" w14:textId="77777777" w:rsidR="0004702D" w:rsidRPr="00F16BBB" w:rsidRDefault="0004702D" w:rsidP="00AC3F5D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F16BB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Employees will see time entered by administrators as “read-only” rows on timesheets.</w:t>
            </w:r>
          </w:p>
        </w:tc>
        <w:tc>
          <w:tcPr>
            <w:tcW w:w="6835" w:type="dxa"/>
            <w:gridSpan w:val="2"/>
          </w:tcPr>
          <w:p w14:paraId="25DFBA67" w14:textId="77777777" w:rsidR="0004702D" w:rsidRPr="0004702D" w:rsidRDefault="0004702D" w:rsidP="00AC3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20"/>
                <w:u w:val="single"/>
              </w:rPr>
            </w:pPr>
            <w:r w:rsidRPr="0004702D">
              <w:rPr>
                <w:rFonts w:asciiTheme="minorHAnsi" w:hAnsiTheme="minorHAnsi"/>
                <w:color w:val="000000" w:themeColor="text1"/>
                <w:sz w:val="16"/>
                <w:szCs w:val="20"/>
                <w:u w:val="single"/>
              </w:rPr>
              <w:t>Time Reporting Codes Entered by Employees:</w:t>
            </w:r>
          </w:p>
          <w:p w14:paraId="12FEB665" w14:textId="77777777" w:rsidR="0004702D" w:rsidRPr="0004702D" w:rsidRDefault="0004702D" w:rsidP="00AC3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20"/>
              </w:rPr>
            </w:pPr>
            <w:r w:rsidRPr="0004702D">
              <w:rPr>
                <w:rFonts w:asciiTheme="minorHAnsi" w:hAnsiTheme="minorHAnsi"/>
                <w:color w:val="000000" w:themeColor="text1"/>
                <w:sz w:val="16"/>
                <w:szCs w:val="20"/>
              </w:rPr>
              <w:t>REG – Regular Earnings</w:t>
            </w:r>
          </w:p>
          <w:p w14:paraId="50A80447" w14:textId="77777777" w:rsidR="0004702D" w:rsidRPr="0004702D" w:rsidRDefault="0004702D" w:rsidP="00AC3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20"/>
              </w:rPr>
            </w:pPr>
            <w:r w:rsidRPr="0004702D">
              <w:rPr>
                <w:rFonts w:asciiTheme="minorHAnsi" w:hAnsiTheme="minorHAnsi"/>
                <w:color w:val="000000" w:themeColor="text1"/>
                <w:sz w:val="16"/>
                <w:szCs w:val="20"/>
              </w:rPr>
              <w:t>RTW – Ready to Work Grant Funds (Used only by RTW Students)</w:t>
            </w:r>
          </w:p>
          <w:p w14:paraId="58B8EB7D" w14:textId="77777777" w:rsidR="0004702D" w:rsidRPr="0004702D" w:rsidRDefault="0004702D" w:rsidP="00AC3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20"/>
              </w:rPr>
            </w:pPr>
            <w:r w:rsidRPr="0004702D">
              <w:rPr>
                <w:rFonts w:asciiTheme="minorHAnsi" w:hAnsiTheme="minorHAnsi"/>
                <w:color w:val="000000" w:themeColor="text1"/>
                <w:sz w:val="16"/>
                <w:szCs w:val="20"/>
              </w:rPr>
              <w:t>STU – Student Earnings Code (Used only by Student Workers)</w:t>
            </w:r>
          </w:p>
          <w:p w14:paraId="492EF021" w14:textId="77777777" w:rsidR="0004702D" w:rsidRPr="0004702D" w:rsidRDefault="0004702D" w:rsidP="00AC3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20"/>
              </w:rPr>
            </w:pPr>
            <w:r w:rsidRPr="0004702D">
              <w:rPr>
                <w:rFonts w:asciiTheme="minorHAnsi" w:hAnsiTheme="minorHAnsi"/>
                <w:color w:val="000000" w:themeColor="text1"/>
                <w:sz w:val="16"/>
                <w:szCs w:val="20"/>
              </w:rPr>
              <w:t>WKS – Work Study Students (Used only by College Work Study Students)</w:t>
            </w:r>
          </w:p>
          <w:p w14:paraId="28BEF409" w14:textId="77777777" w:rsidR="0004702D" w:rsidRPr="0004702D" w:rsidRDefault="0004702D" w:rsidP="00AC3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20"/>
              </w:rPr>
            </w:pPr>
            <w:r w:rsidRPr="0004702D">
              <w:rPr>
                <w:rFonts w:asciiTheme="minorHAnsi" w:hAnsiTheme="minorHAnsi"/>
                <w:color w:val="000000" w:themeColor="text1"/>
                <w:sz w:val="16"/>
                <w:szCs w:val="20"/>
              </w:rPr>
              <w:t>SD2 – Shift Differential 2 ($0.30) (Used only for employees with shift differential)</w:t>
            </w:r>
          </w:p>
          <w:p w14:paraId="40A4D323" w14:textId="77777777" w:rsidR="0004702D" w:rsidRPr="0004702D" w:rsidRDefault="0004702D" w:rsidP="00AC3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20"/>
              </w:rPr>
            </w:pPr>
            <w:r w:rsidRPr="0004702D">
              <w:rPr>
                <w:rFonts w:asciiTheme="minorHAnsi" w:hAnsiTheme="minorHAnsi"/>
                <w:color w:val="000000" w:themeColor="text1"/>
                <w:sz w:val="16"/>
                <w:szCs w:val="20"/>
              </w:rPr>
              <w:t>SD3 – Shift Differential 3 ($0.40) (Used only for employees with shift differential)</w:t>
            </w:r>
          </w:p>
          <w:p w14:paraId="0E44C5B4" w14:textId="77777777" w:rsidR="0004702D" w:rsidRPr="0004702D" w:rsidRDefault="0004702D" w:rsidP="00AC3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20"/>
              </w:rPr>
            </w:pPr>
          </w:p>
          <w:p w14:paraId="7F6131A6" w14:textId="77777777" w:rsidR="0004702D" w:rsidRPr="0004702D" w:rsidRDefault="0004702D" w:rsidP="00AC3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20"/>
                <w:u w:val="single"/>
              </w:rPr>
            </w:pPr>
            <w:r w:rsidRPr="0004702D">
              <w:rPr>
                <w:rFonts w:asciiTheme="minorHAnsi" w:hAnsiTheme="minorHAnsi"/>
                <w:color w:val="000000" w:themeColor="text1"/>
                <w:sz w:val="16"/>
                <w:szCs w:val="20"/>
                <w:u w:val="single"/>
              </w:rPr>
              <w:t>Time Reporting Codes Automatically Calculated:</w:t>
            </w:r>
          </w:p>
          <w:p w14:paraId="4EBAB466" w14:textId="77777777" w:rsidR="0004702D" w:rsidRPr="0004702D" w:rsidRDefault="0004702D" w:rsidP="00AC3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20"/>
              </w:rPr>
            </w:pPr>
            <w:r w:rsidRPr="0004702D">
              <w:rPr>
                <w:rFonts w:asciiTheme="minorHAnsi" w:hAnsiTheme="minorHAnsi"/>
                <w:color w:val="000000" w:themeColor="text1"/>
                <w:sz w:val="16"/>
                <w:szCs w:val="20"/>
              </w:rPr>
              <w:t>OT1.0 – Regular Overtime (Automatically calculated)</w:t>
            </w:r>
          </w:p>
          <w:p w14:paraId="6BA79A13" w14:textId="77777777" w:rsidR="0004702D" w:rsidRPr="0004702D" w:rsidRDefault="0004702D" w:rsidP="00AC3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20"/>
              </w:rPr>
            </w:pPr>
            <w:r w:rsidRPr="0004702D">
              <w:rPr>
                <w:rFonts w:asciiTheme="minorHAnsi" w:hAnsiTheme="minorHAnsi"/>
                <w:color w:val="000000" w:themeColor="text1"/>
                <w:sz w:val="16"/>
                <w:szCs w:val="20"/>
              </w:rPr>
              <w:t>OT1.5 – 1.5 Overtime (Automatically calculated)</w:t>
            </w:r>
          </w:p>
          <w:p w14:paraId="17CEAFC2" w14:textId="77777777" w:rsidR="0004702D" w:rsidRPr="0004702D" w:rsidRDefault="0004702D" w:rsidP="00AC3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20"/>
              </w:rPr>
            </w:pPr>
          </w:p>
          <w:p w14:paraId="6F396BD5" w14:textId="77777777" w:rsidR="0004702D" w:rsidRPr="0004702D" w:rsidRDefault="0004702D" w:rsidP="00AC3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20"/>
                <w:u w:val="single"/>
              </w:rPr>
            </w:pPr>
            <w:r w:rsidRPr="0004702D">
              <w:rPr>
                <w:rFonts w:asciiTheme="minorHAnsi" w:hAnsiTheme="minorHAnsi"/>
                <w:color w:val="000000" w:themeColor="text1"/>
                <w:sz w:val="16"/>
                <w:szCs w:val="20"/>
                <w:u w:val="single"/>
              </w:rPr>
              <w:t>Time Reporting Codes Entered by Time Administrators from Paper Leave Requests:</w:t>
            </w:r>
          </w:p>
          <w:p w14:paraId="08EAB9BA" w14:textId="77777777" w:rsidR="0004702D" w:rsidRPr="0004702D" w:rsidRDefault="0004702D" w:rsidP="00AC3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20"/>
              </w:rPr>
            </w:pPr>
            <w:r w:rsidRPr="0004702D">
              <w:rPr>
                <w:rFonts w:asciiTheme="minorHAnsi" w:hAnsiTheme="minorHAnsi"/>
                <w:color w:val="000000" w:themeColor="text1"/>
                <w:sz w:val="16"/>
                <w:szCs w:val="20"/>
              </w:rPr>
              <w:t>HVA – Hourly Vacation</w:t>
            </w:r>
          </w:p>
          <w:p w14:paraId="2FE3C50D" w14:textId="77777777" w:rsidR="0004702D" w:rsidRPr="0004702D" w:rsidRDefault="0004702D" w:rsidP="00AC3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20"/>
              </w:rPr>
            </w:pPr>
            <w:r w:rsidRPr="0004702D">
              <w:rPr>
                <w:rFonts w:asciiTheme="minorHAnsi" w:hAnsiTheme="minorHAnsi"/>
                <w:color w:val="000000" w:themeColor="text1"/>
                <w:sz w:val="16"/>
                <w:szCs w:val="20"/>
              </w:rPr>
              <w:t>HTD – Hourly Sick</w:t>
            </w:r>
          </w:p>
          <w:p w14:paraId="500B4B34" w14:textId="77777777" w:rsidR="0004702D" w:rsidRPr="0004702D" w:rsidRDefault="0004702D" w:rsidP="00AC3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20"/>
              </w:rPr>
            </w:pPr>
            <w:r w:rsidRPr="0004702D">
              <w:rPr>
                <w:rFonts w:asciiTheme="minorHAnsi" w:hAnsiTheme="minorHAnsi"/>
                <w:color w:val="000000" w:themeColor="text1"/>
                <w:sz w:val="16"/>
                <w:szCs w:val="20"/>
              </w:rPr>
              <w:t>HBR – Hourly Bereavement Leave</w:t>
            </w:r>
          </w:p>
          <w:p w14:paraId="5C50EEAB" w14:textId="77777777" w:rsidR="0004702D" w:rsidRPr="0004702D" w:rsidRDefault="0004702D" w:rsidP="00AC3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20"/>
              </w:rPr>
            </w:pPr>
            <w:r w:rsidRPr="0004702D">
              <w:rPr>
                <w:rFonts w:asciiTheme="minorHAnsi" w:hAnsiTheme="minorHAnsi"/>
                <w:color w:val="000000" w:themeColor="text1"/>
                <w:sz w:val="16"/>
                <w:szCs w:val="20"/>
              </w:rPr>
              <w:t>HJD – Hourly Jury Duty</w:t>
            </w:r>
          </w:p>
          <w:p w14:paraId="27E0FBBA" w14:textId="77777777" w:rsidR="0004702D" w:rsidRPr="0004702D" w:rsidRDefault="0004702D" w:rsidP="00AC3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20"/>
              </w:rPr>
            </w:pPr>
            <w:r w:rsidRPr="0004702D">
              <w:rPr>
                <w:rFonts w:asciiTheme="minorHAnsi" w:hAnsiTheme="minorHAnsi"/>
                <w:color w:val="000000" w:themeColor="text1"/>
                <w:sz w:val="16"/>
                <w:szCs w:val="20"/>
              </w:rPr>
              <w:t>HVL – Hourly Voting Leave</w:t>
            </w:r>
          </w:p>
          <w:p w14:paraId="7D25CDBB" w14:textId="77777777" w:rsidR="0004702D" w:rsidRPr="0004702D" w:rsidRDefault="0004702D" w:rsidP="00AC3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20"/>
              </w:rPr>
            </w:pPr>
            <w:r w:rsidRPr="0004702D">
              <w:rPr>
                <w:rFonts w:asciiTheme="minorHAnsi" w:hAnsiTheme="minorHAnsi"/>
                <w:color w:val="000000" w:themeColor="text1"/>
                <w:sz w:val="16"/>
                <w:szCs w:val="20"/>
              </w:rPr>
              <w:t>VAC – Vacation Leave</w:t>
            </w:r>
          </w:p>
          <w:p w14:paraId="2E5283DC" w14:textId="77777777" w:rsidR="0004702D" w:rsidRPr="0004702D" w:rsidRDefault="0004702D" w:rsidP="00AC3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20"/>
              </w:rPr>
            </w:pPr>
            <w:r w:rsidRPr="0004702D">
              <w:rPr>
                <w:rFonts w:asciiTheme="minorHAnsi" w:hAnsiTheme="minorHAnsi"/>
                <w:color w:val="000000" w:themeColor="text1"/>
                <w:sz w:val="16"/>
                <w:szCs w:val="20"/>
              </w:rPr>
              <w:t>SIC – Sick Leave</w:t>
            </w:r>
          </w:p>
          <w:p w14:paraId="2E994B64" w14:textId="77777777" w:rsidR="0004702D" w:rsidRPr="0004702D" w:rsidRDefault="0004702D" w:rsidP="00AC3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20"/>
              </w:rPr>
            </w:pPr>
            <w:r w:rsidRPr="0004702D">
              <w:rPr>
                <w:rFonts w:asciiTheme="minorHAnsi" w:hAnsiTheme="minorHAnsi"/>
                <w:color w:val="000000" w:themeColor="text1"/>
                <w:sz w:val="16"/>
                <w:szCs w:val="20"/>
              </w:rPr>
              <w:t>BRV – Bereavement Leave</w:t>
            </w:r>
          </w:p>
          <w:p w14:paraId="49EE0535" w14:textId="77777777" w:rsidR="0004702D" w:rsidRPr="0004702D" w:rsidRDefault="0004702D" w:rsidP="00AC3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20"/>
              </w:rPr>
            </w:pPr>
            <w:r w:rsidRPr="0004702D">
              <w:rPr>
                <w:rFonts w:asciiTheme="minorHAnsi" w:hAnsiTheme="minorHAnsi"/>
                <w:color w:val="000000" w:themeColor="text1"/>
                <w:sz w:val="16"/>
                <w:szCs w:val="20"/>
              </w:rPr>
              <w:t>JD – Jury Duty</w:t>
            </w:r>
          </w:p>
          <w:p w14:paraId="4B4A9FD7" w14:textId="77777777" w:rsidR="0004702D" w:rsidRPr="0004702D" w:rsidRDefault="0004702D" w:rsidP="00AC3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20"/>
              </w:rPr>
            </w:pPr>
            <w:r w:rsidRPr="0004702D">
              <w:rPr>
                <w:rFonts w:asciiTheme="minorHAnsi" w:hAnsiTheme="minorHAnsi"/>
                <w:color w:val="000000" w:themeColor="text1"/>
                <w:sz w:val="16"/>
                <w:szCs w:val="20"/>
              </w:rPr>
              <w:t>MIL – Military Leave</w:t>
            </w:r>
          </w:p>
          <w:p w14:paraId="08E2CFEE" w14:textId="77777777" w:rsidR="0004702D" w:rsidRPr="0004702D" w:rsidRDefault="0004702D" w:rsidP="00AC3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20"/>
              </w:rPr>
            </w:pPr>
          </w:p>
          <w:p w14:paraId="004F8241" w14:textId="77777777" w:rsidR="0004702D" w:rsidRPr="0004702D" w:rsidRDefault="0004702D" w:rsidP="00AC3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20"/>
                <w:u w:val="single"/>
              </w:rPr>
            </w:pPr>
            <w:r w:rsidRPr="0004702D">
              <w:rPr>
                <w:rFonts w:asciiTheme="minorHAnsi" w:hAnsiTheme="minorHAnsi"/>
                <w:color w:val="000000" w:themeColor="text1"/>
                <w:sz w:val="16"/>
                <w:szCs w:val="20"/>
                <w:u w:val="single"/>
              </w:rPr>
              <w:t>Time Reporting Codes with Special Use by Time Administrators:</w:t>
            </w:r>
          </w:p>
          <w:p w14:paraId="0544B236" w14:textId="77777777" w:rsidR="0004702D" w:rsidRPr="0004702D" w:rsidRDefault="0004702D" w:rsidP="00AC3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20"/>
              </w:rPr>
            </w:pPr>
            <w:r w:rsidRPr="0004702D">
              <w:rPr>
                <w:rFonts w:asciiTheme="minorHAnsi" w:hAnsiTheme="minorHAnsi"/>
                <w:color w:val="000000" w:themeColor="text1"/>
                <w:sz w:val="16"/>
                <w:szCs w:val="20"/>
              </w:rPr>
              <w:t>LOC – Regular with Locality Override</w:t>
            </w:r>
          </w:p>
          <w:p w14:paraId="377576BE" w14:textId="77777777" w:rsidR="0004702D" w:rsidRPr="0004702D" w:rsidRDefault="0004702D" w:rsidP="00AC3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20"/>
              </w:rPr>
            </w:pPr>
            <w:r w:rsidRPr="0004702D">
              <w:rPr>
                <w:rFonts w:asciiTheme="minorHAnsi" w:hAnsiTheme="minorHAnsi"/>
                <w:color w:val="000000" w:themeColor="text1"/>
                <w:sz w:val="16"/>
                <w:szCs w:val="20"/>
              </w:rPr>
              <w:t>EMC – Emergency Closing</w:t>
            </w:r>
          </w:p>
          <w:p w14:paraId="305936EB" w14:textId="77777777" w:rsidR="0004702D" w:rsidRPr="0004702D" w:rsidRDefault="0004702D" w:rsidP="00AC3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20"/>
              </w:rPr>
            </w:pPr>
            <w:r w:rsidRPr="0004702D">
              <w:rPr>
                <w:rFonts w:asciiTheme="minorHAnsi" w:hAnsiTheme="minorHAnsi"/>
                <w:color w:val="000000" w:themeColor="text1"/>
                <w:sz w:val="16"/>
                <w:szCs w:val="20"/>
              </w:rPr>
              <w:t>HOL – Holiday Pay (Salaried)</w:t>
            </w:r>
          </w:p>
          <w:p w14:paraId="699CAB89" w14:textId="77777777" w:rsidR="0004702D" w:rsidRPr="0004702D" w:rsidRDefault="0004702D" w:rsidP="00AC3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16"/>
                <w:szCs w:val="20"/>
              </w:rPr>
            </w:pPr>
            <w:r w:rsidRPr="0004702D">
              <w:rPr>
                <w:rFonts w:asciiTheme="minorHAnsi" w:hAnsiTheme="minorHAnsi"/>
                <w:color w:val="000000" w:themeColor="text1"/>
                <w:sz w:val="16"/>
                <w:szCs w:val="20"/>
              </w:rPr>
              <w:t>IC – Institutional Close Bonus Days</w:t>
            </w:r>
          </w:p>
        </w:tc>
      </w:tr>
    </w:tbl>
    <w:p w14:paraId="052D5A9D" w14:textId="4998B96C" w:rsidR="00110DB5" w:rsidRPr="00CE2BB9" w:rsidRDefault="00110DB5" w:rsidP="00F16BBB">
      <w:pPr>
        <w:spacing w:after="0" w:line="240" w:lineRule="auto"/>
        <w:rPr>
          <w:rFonts w:asciiTheme="minorHAnsi" w:hAnsiTheme="minorHAnsi"/>
          <w:sz w:val="8"/>
          <w:szCs w:val="20"/>
        </w:rPr>
      </w:pPr>
    </w:p>
    <w:sectPr w:rsidR="00110DB5" w:rsidRPr="00CE2BB9" w:rsidSect="000A0AE3">
      <w:headerReference w:type="default" r:id="rId22"/>
      <w:headerReference w:type="first" r:id="rId23"/>
      <w:pgSz w:w="12240" w:h="15840"/>
      <w:pgMar w:top="450" w:right="1440" w:bottom="360" w:left="1440" w:header="720" w:footer="36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DC265" w14:textId="77777777" w:rsidR="00FD131B" w:rsidRDefault="00FD131B" w:rsidP="003239F0">
      <w:pPr>
        <w:spacing w:after="0" w:line="240" w:lineRule="auto"/>
      </w:pPr>
      <w:r>
        <w:separator/>
      </w:r>
    </w:p>
  </w:endnote>
  <w:endnote w:type="continuationSeparator" w:id="0">
    <w:p w14:paraId="3778F40E" w14:textId="77777777" w:rsidR="00FD131B" w:rsidRDefault="00FD131B" w:rsidP="0032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283C3" w14:textId="77777777" w:rsidR="00FD131B" w:rsidRDefault="00FD131B" w:rsidP="003239F0">
      <w:pPr>
        <w:spacing w:after="0" w:line="240" w:lineRule="auto"/>
      </w:pPr>
      <w:r>
        <w:separator/>
      </w:r>
    </w:p>
  </w:footnote>
  <w:footnote w:type="continuationSeparator" w:id="0">
    <w:p w14:paraId="5337D8D4" w14:textId="77777777" w:rsidR="00FD131B" w:rsidRDefault="00FD131B" w:rsidP="0032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98449" w14:textId="610B1273" w:rsidR="00FC7BE2" w:rsidRPr="005E573E" w:rsidRDefault="00FC7BE2" w:rsidP="00FC7BE2">
    <w:pPr>
      <w:pStyle w:val="Header"/>
      <w:jc w:val="center"/>
      <w:rPr>
        <w:rFonts w:asciiTheme="minorHAnsi" w:hAnsiTheme="minorHAnsi"/>
        <w:b/>
        <w:szCs w:val="24"/>
      </w:rPr>
    </w:pPr>
    <w:r>
      <w:rPr>
        <w:rFonts w:asciiTheme="minorHAnsi" w:hAnsiTheme="minorHAnsi"/>
        <w:b/>
        <w:szCs w:val="24"/>
      </w:rPr>
      <w:t>Timesheet Entry</w:t>
    </w:r>
    <w:r w:rsidR="00CC1DBF" w:rsidRPr="00CC1DBF">
      <w:rPr>
        <w:rFonts w:asciiTheme="minorHAnsi" w:hAnsiTheme="minorHAnsi"/>
        <w:b/>
        <w:szCs w:val="24"/>
      </w:rPr>
      <w:t xml:space="preserve"> </w:t>
    </w:r>
    <w:r w:rsidR="00CC1DBF">
      <w:rPr>
        <w:rFonts w:asciiTheme="minorHAnsi" w:hAnsiTheme="minorHAnsi"/>
        <w:b/>
        <w:szCs w:val="24"/>
      </w:rPr>
      <w:t>for Employees</w:t>
    </w:r>
    <w:r w:rsidRPr="005E573E">
      <w:rPr>
        <w:rFonts w:asciiTheme="minorHAnsi" w:hAnsiTheme="minorHAnsi"/>
        <w:b/>
        <w:szCs w:val="24"/>
      </w:rPr>
      <w:t xml:space="preserve"> – </w:t>
    </w:r>
    <w:r>
      <w:rPr>
        <w:rFonts w:asciiTheme="minorHAnsi" w:hAnsiTheme="minorHAnsi"/>
        <w:b/>
        <w:szCs w:val="24"/>
      </w:rPr>
      <w:t>Getting Started</w:t>
    </w:r>
    <w:r w:rsidRPr="005E573E">
      <w:rPr>
        <w:rFonts w:asciiTheme="minorHAnsi" w:hAnsiTheme="minorHAnsi"/>
        <w:b/>
        <w:szCs w:val="24"/>
      </w:rPr>
      <w:t xml:space="preserve"> using PeopleSoft</w:t>
    </w:r>
  </w:p>
  <w:p w14:paraId="06AF1F90" w14:textId="77777777" w:rsidR="008B6185" w:rsidRPr="005E573E" w:rsidRDefault="008B6185" w:rsidP="008B6185">
    <w:pPr>
      <w:pStyle w:val="Header"/>
      <w:jc w:val="center"/>
      <w:rPr>
        <w:rFonts w:asciiTheme="minorHAnsi" w:hAnsiTheme="minorHAnsi"/>
        <w:b/>
        <w:sz w:val="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E3007" w14:textId="37898D55" w:rsidR="007C6021" w:rsidRPr="005E573E" w:rsidRDefault="0030240D" w:rsidP="007C6021">
    <w:pPr>
      <w:pStyle w:val="Header"/>
      <w:jc w:val="center"/>
      <w:rPr>
        <w:rFonts w:asciiTheme="minorHAnsi" w:hAnsiTheme="minorHAnsi"/>
        <w:b/>
        <w:szCs w:val="24"/>
      </w:rPr>
    </w:pPr>
    <w:r>
      <w:rPr>
        <w:rFonts w:asciiTheme="minorHAnsi" w:hAnsiTheme="minorHAnsi"/>
        <w:b/>
        <w:szCs w:val="24"/>
      </w:rPr>
      <w:t>Timesheet</w:t>
    </w:r>
    <w:r w:rsidR="00BE37CE">
      <w:rPr>
        <w:rFonts w:asciiTheme="minorHAnsi" w:hAnsiTheme="minorHAnsi"/>
        <w:b/>
        <w:szCs w:val="24"/>
      </w:rPr>
      <w:t xml:space="preserve"> Entry</w:t>
    </w:r>
    <w:r w:rsidR="00CC1DBF">
      <w:rPr>
        <w:rFonts w:asciiTheme="minorHAnsi" w:hAnsiTheme="minorHAnsi"/>
        <w:b/>
        <w:szCs w:val="24"/>
      </w:rPr>
      <w:t xml:space="preserve"> for Employees</w:t>
    </w:r>
    <w:r w:rsidR="007C6021" w:rsidRPr="005E573E">
      <w:rPr>
        <w:rFonts w:asciiTheme="minorHAnsi" w:hAnsiTheme="minorHAnsi"/>
        <w:b/>
        <w:szCs w:val="24"/>
      </w:rPr>
      <w:t xml:space="preserve"> – </w:t>
    </w:r>
    <w:r>
      <w:rPr>
        <w:rFonts w:asciiTheme="minorHAnsi" w:hAnsiTheme="minorHAnsi"/>
        <w:b/>
        <w:szCs w:val="24"/>
      </w:rPr>
      <w:t>Getting Started</w:t>
    </w:r>
    <w:r w:rsidR="007C6021" w:rsidRPr="005E573E">
      <w:rPr>
        <w:rFonts w:asciiTheme="minorHAnsi" w:hAnsiTheme="minorHAnsi"/>
        <w:b/>
        <w:szCs w:val="24"/>
      </w:rPr>
      <w:t xml:space="preserve"> using PeopleSoft</w:t>
    </w:r>
  </w:p>
  <w:p w14:paraId="01755184" w14:textId="77777777" w:rsidR="007C6021" w:rsidRPr="005E573E" w:rsidRDefault="007C6021" w:rsidP="007C6021">
    <w:pPr>
      <w:pStyle w:val="Header"/>
      <w:jc w:val="center"/>
      <w:rPr>
        <w:rFonts w:asciiTheme="minorHAnsi" w:hAnsiTheme="minorHAnsi"/>
        <w:b/>
        <w:sz w:val="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63D9"/>
    <w:multiLevelType w:val="hybridMultilevel"/>
    <w:tmpl w:val="1BCE2D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B6931"/>
    <w:multiLevelType w:val="hybridMultilevel"/>
    <w:tmpl w:val="88687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8091E"/>
    <w:multiLevelType w:val="hybridMultilevel"/>
    <w:tmpl w:val="05060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613D2B"/>
    <w:multiLevelType w:val="hybridMultilevel"/>
    <w:tmpl w:val="D3142A50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3F350D60"/>
    <w:multiLevelType w:val="singleLevel"/>
    <w:tmpl w:val="98B848CA"/>
    <w:lvl w:ilvl="0">
      <w:start w:val="1"/>
      <w:numFmt w:val="bullet"/>
      <w:pStyle w:val="BullList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8B45C23"/>
    <w:multiLevelType w:val="singleLevel"/>
    <w:tmpl w:val="AAFE5662"/>
    <w:lvl w:ilvl="0">
      <w:start w:val="1"/>
      <w:numFmt w:val="decimal"/>
      <w:pStyle w:val="NumList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sz w:val="22"/>
        <w:szCs w:val="22"/>
      </w:rPr>
    </w:lvl>
  </w:abstractNum>
  <w:abstractNum w:abstractNumId="6" w15:restartNumberingAfterBreak="0">
    <w:nsid w:val="677F5335"/>
    <w:multiLevelType w:val="singleLevel"/>
    <w:tmpl w:val="5FCEDF10"/>
    <w:lvl w:ilvl="0">
      <w:start w:val="1"/>
      <w:numFmt w:val="bullet"/>
      <w:pStyle w:val="BullLis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27B17C8"/>
    <w:multiLevelType w:val="hybridMultilevel"/>
    <w:tmpl w:val="194A98D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8" w15:restartNumberingAfterBreak="0">
    <w:nsid w:val="7E3C2A4A"/>
    <w:multiLevelType w:val="singleLevel"/>
    <w:tmpl w:val="F0BCDE6C"/>
    <w:lvl w:ilvl="0">
      <w:start w:val="1"/>
      <w:numFmt w:val="bullet"/>
      <w:pStyle w:val="Bull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F0"/>
    <w:rsid w:val="000036F5"/>
    <w:rsid w:val="0000724C"/>
    <w:rsid w:val="000077E6"/>
    <w:rsid w:val="00011526"/>
    <w:rsid w:val="0001324B"/>
    <w:rsid w:val="00013DF5"/>
    <w:rsid w:val="0001508F"/>
    <w:rsid w:val="0002105F"/>
    <w:rsid w:val="00030223"/>
    <w:rsid w:val="00033ED9"/>
    <w:rsid w:val="00043188"/>
    <w:rsid w:val="000450D6"/>
    <w:rsid w:val="000463BA"/>
    <w:rsid w:val="0004702D"/>
    <w:rsid w:val="0005088D"/>
    <w:rsid w:val="000601A2"/>
    <w:rsid w:val="00065056"/>
    <w:rsid w:val="0006789E"/>
    <w:rsid w:val="00070093"/>
    <w:rsid w:val="00070C74"/>
    <w:rsid w:val="00071697"/>
    <w:rsid w:val="0007443B"/>
    <w:rsid w:val="000748C0"/>
    <w:rsid w:val="000848F7"/>
    <w:rsid w:val="00085D46"/>
    <w:rsid w:val="00086BD4"/>
    <w:rsid w:val="000921C7"/>
    <w:rsid w:val="000A017F"/>
    <w:rsid w:val="000A0AE3"/>
    <w:rsid w:val="000A1683"/>
    <w:rsid w:val="000B72B4"/>
    <w:rsid w:val="000C10CA"/>
    <w:rsid w:val="000C4A18"/>
    <w:rsid w:val="000C5889"/>
    <w:rsid w:val="000C5ACB"/>
    <w:rsid w:val="000D6BF2"/>
    <w:rsid w:val="000E04AC"/>
    <w:rsid w:val="00100332"/>
    <w:rsid w:val="0010770D"/>
    <w:rsid w:val="00110DB5"/>
    <w:rsid w:val="001160F0"/>
    <w:rsid w:val="0012094A"/>
    <w:rsid w:val="00123DBF"/>
    <w:rsid w:val="00124DC6"/>
    <w:rsid w:val="001354E3"/>
    <w:rsid w:val="00146E4F"/>
    <w:rsid w:val="0015345E"/>
    <w:rsid w:val="00154A67"/>
    <w:rsid w:val="00155890"/>
    <w:rsid w:val="00156F1C"/>
    <w:rsid w:val="00160745"/>
    <w:rsid w:val="00162810"/>
    <w:rsid w:val="00166385"/>
    <w:rsid w:val="0017482B"/>
    <w:rsid w:val="0017570C"/>
    <w:rsid w:val="0017757B"/>
    <w:rsid w:val="00181FF7"/>
    <w:rsid w:val="00182130"/>
    <w:rsid w:val="0018355D"/>
    <w:rsid w:val="00184574"/>
    <w:rsid w:val="00187E21"/>
    <w:rsid w:val="00195E30"/>
    <w:rsid w:val="00197673"/>
    <w:rsid w:val="001A08D8"/>
    <w:rsid w:val="001A5634"/>
    <w:rsid w:val="001C3375"/>
    <w:rsid w:val="001C3B8C"/>
    <w:rsid w:val="001C4547"/>
    <w:rsid w:val="001D1A2A"/>
    <w:rsid w:val="001D72BF"/>
    <w:rsid w:val="001E04A6"/>
    <w:rsid w:val="001E1833"/>
    <w:rsid w:val="001E4A5F"/>
    <w:rsid w:val="001E7758"/>
    <w:rsid w:val="002007E5"/>
    <w:rsid w:val="00204C4B"/>
    <w:rsid w:val="002054B8"/>
    <w:rsid w:val="0020743C"/>
    <w:rsid w:val="002127C3"/>
    <w:rsid w:val="00215AD4"/>
    <w:rsid w:val="002242B7"/>
    <w:rsid w:val="00231884"/>
    <w:rsid w:val="00250D1C"/>
    <w:rsid w:val="00251982"/>
    <w:rsid w:val="00263293"/>
    <w:rsid w:val="0026598F"/>
    <w:rsid w:val="00267A03"/>
    <w:rsid w:val="00267DD6"/>
    <w:rsid w:val="00272FFC"/>
    <w:rsid w:val="00274868"/>
    <w:rsid w:val="00290068"/>
    <w:rsid w:val="0029299F"/>
    <w:rsid w:val="0029445F"/>
    <w:rsid w:val="002A15A4"/>
    <w:rsid w:val="002A3AE1"/>
    <w:rsid w:val="002A3D58"/>
    <w:rsid w:val="002A6213"/>
    <w:rsid w:val="002B2680"/>
    <w:rsid w:val="002C1C36"/>
    <w:rsid w:val="002C1CC6"/>
    <w:rsid w:val="002C7BE7"/>
    <w:rsid w:val="002D0730"/>
    <w:rsid w:val="002E2AF6"/>
    <w:rsid w:val="002E5557"/>
    <w:rsid w:val="002E63CF"/>
    <w:rsid w:val="002F786E"/>
    <w:rsid w:val="0030240D"/>
    <w:rsid w:val="00303566"/>
    <w:rsid w:val="0030673C"/>
    <w:rsid w:val="003141F8"/>
    <w:rsid w:val="003239F0"/>
    <w:rsid w:val="00324B6C"/>
    <w:rsid w:val="00325D10"/>
    <w:rsid w:val="00326701"/>
    <w:rsid w:val="00330579"/>
    <w:rsid w:val="0033185F"/>
    <w:rsid w:val="00336D23"/>
    <w:rsid w:val="00337EC8"/>
    <w:rsid w:val="0034645E"/>
    <w:rsid w:val="00353812"/>
    <w:rsid w:val="00354808"/>
    <w:rsid w:val="00357630"/>
    <w:rsid w:val="00364FB0"/>
    <w:rsid w:val="003717DA"/>
    <w:rsid w:val="00375887"/>
    <w:rsid w:val="003842DD"/>
    <w:rsid w:val="00390C77"/>
    <w:rsid w:val="0039168F"/>
    <w:rsid w:val="003B4A53"/>
    <w:rsid w:val="003C15B9"/>
    <w:rsid w:val="003C718E"/>
    <w:rsid w:val="003D07F3"/>
    <w:rsid w:val="003D2629"/>
    <w:rsid w:val="003D5204"/>
    <w:rsid w:val="003D61EB"/>
    <w:rsid w:val="003D6F73"/>
    <w:rsid w:val="003E640E"/>
    <w:rsid w:val="00407616"/>
    <w:rsid w:val="00410655"/>
    <w:rsid w:val="00411D3F"/>
    <w:rsid w:val="00413C92"/>
    <w:rsid w:val="004174F5"/>
    <w:rsid w:val="004211DF"/>
    <w:rsid w:val="0042289E"/>
    <w:rsid w:val="004300B8"/>
    <w:rsid w:val="00437719"/>
    <w:rsid w:val="00445C85"/>
    <w:rsid w:val="00447365"/>
    <w:rsid w:val="004703BC"/>
    <w:rsid w:val="0047343D"/>
    <w:rsid w:val="00476906"/>
    <w:rsid w:val="0048016B"/>
    <w:rsid w:val="004A0F5F"/>
    <w:rsid w:val="004A6392"/>
    <w:rsid w:val="004B2B07"/>
    <w:rsid w:val="004B38C6"/>
    <w:rsid w:val="004B467A"/>
    <w:rsid w:val="004C569F"/>
    <w:rsid w:val="004D3E96"/>
    <w:rsid w:val="004D577D"/>
    <w:rsid w:val="005024C4"/>
    <w:rsid w:val="00525A31"/>
    <w:rsid w:val="0052770C"/>
    <w:rsid w:val="00527CE3"/>
    <w:rsid w:val="00530C5A"/>
    <w:rsid w:val="005340DD"/>
    <w:rsid w:val="005359ED"/>
    <w:rsid w:val="00536799"/>
    <w:rsid w:val="00537EC0"/>
    <w:rsid w:val="0055067B"/>
    <w:rsid w:val="005518C8"/>
    <w:rsid w:val="00554640"/>
    <w:rsid w:val="00583720"/>
    <w:rsid w:val="00583E45"/>
    <w:rsid w:val="00585C8F"/>
    <w:rsid w:val="00592C3E"/>
    <w:rsid w:val="00594B60"/>
    <w:rsid w:val="00596BE2"/>
    <w:rsid w:val="005A0B27"/>
    <w:rsid w:val="005B11F6"/>
    <w:rsid w:val="005B2A94"/>
    <w:rsid w:val="005B398B"/>
    <w:rsid w:val="005B49E1"/>
    <w:rsid w:val="005B654C"/>
    <w:rsid w:val="005C6B74"/>
    <w:rsid w:val="005D5ABE"/>
    <w:rsid w:val="005E1D62"/>
    <w:rsid w:val="005E285C"/>
    <w:rsid w:val="005E51D3"/>
    <w:rsid w:val="005E573E"/>
    <w:rsid w:val="005E6CD4"/>
    <w:rsid w:val="005E76D2"/>
    <w:rsid w:val="005F29F1"/>
    <w:rsid w:val="005F5CFB"/>
    <w:rsid w:val="00600BDF"/>
    <w:rsid w:val="006039A8"/>
    <w:rsid w:val="00604B17"/>
    <w:rsid w:val="006068D9"/>
    <w:rsid w:val="006111F4"/>
    <w:rsid w:val="00615B2D"/>
    <w:rsid w:val="00615EA5"/>
    <w:rsid w:val="00626C12"/>
    <w:rsid w:val="00632A6E"/>
    <w:rsid w:val="00634C37"/>
    <w:rsid w:val="00641933"/>
    <w:rsid w:val="00647C38"/>
    <w:rsid w:val="00650601"/>
    <w:rsid w:val="00651688"/>
    <w:rsid w:val="0065737E"/>
    <w:rsid w:val="0066462C"/>
    <w:rsid w:val="00670034"/>
    <w:rsid w:val="00680376"/>
    <w:rsid w:val="006877C1"/>
    <w:rsid w:val="00695BCB"/>
    <w:rsid w:val="006A2B38"/>
    <w:rsid w:val="006A5E5E"/>
    <w:rsid w:val="006B1040"/>
    <w:rsid w:val="006B1EE9"/>
    <w:rsid w:val="006B7494"/>
    <w:rsid w:val="006C5512"/>
    <w:rsid w:val="006D03B8"/>
    <w:rsid w:val="006E28A3"/>
    <w:rsid w:val="006E5E1D"/>
    <w:rsid w:val="006F6B53"/>
    <w:rsid w:val="00700094"/>
    <w:rsid w:val="00712152"/>
    <w:rsid w:val="007125B1"/>
    <w:rsid w:val="007173E9"/>
    <w:rsid w:val="00721C63"/>
    <w:rsid w:val="007310E6"/>
    <w:rsid w:val="007339FA"/>
    <w:rsid w:val="00740275"/>
    <w:rsid w:val="007413B9"/>
    <w:rsid w:val="00746811"/>
    <w:rsid w:val="00746FED"/>
    <w:rsid w:val="00747780"/>
    <w:rsid w:val="00751AF8"/>
    <w:rsid w:val="0075492A"/>
    <w:rsid w:val="00757C10"/>
    <w:rsid w:val="00764944"/>
    <w:rsid w:val="00791A2B"/>
    <w:rsid w:val="00792A8B"/>
    <w:rsid w:val="00795999"/>
    <w:rsid w:val="007A01D9"/>
    <w:rsid w:val="007A3000"/>
    <w:rsid w:val="007A4881"/>
    <w:rsid w:val="007A72D3"/>
    <w:rsid w:val="007B159F"/>
    <w:rsid w:val="007C3A0B"/>
    <w:rsid w:val="007C55F8"/>
    <w:rsid w:val="007C6021"/>
    <w:rsid w:val="007D1689"/>
    <w:rsid w:val="007D3E8F"/>
    <w:rsid w:val="007E098B"/>
    <w:rsid w:val="007E1A6B"/>
    <w:rsid w:val="007E5129"/>
    <w:rsid w:val="007F022E"/>
    <w:rsid w:val="007F2183"/>
    <w:rsid w:val="007F47D3"/>
    <w:rsid w:val="0080036F"/>
    <w:rsid w:val="00801EC0"/>
    <w:rsid w:val="00830C36"/>
    <w:rsid w:val="00832E66"/>
    <w:rsid w:val="00837713"/>
    <w:rsid w:val="00845DB8"/>
    <w:rsid w:val="008471F0"/>
    <w:rsid w:val="00847392"/>
    <w:rsid w:val="0087064B"/>
    <w:rsid w:val="008719BA"/>
    <w:rsid w:val="0087587A"/>
    <w:rsid w:val="00881A9F"/>
    <w:rsid w:val="0088604A"/>
    <w:rsid w:val="008919B1"/>
    <w:rsid w:val="008954AB"/>
    <w:rsid w:val="00896D87"/>
    <w:rsid w:val="008972D9"/>
    <w:rsid w:val="008A09EF"/>
    <w:rsid w:val="008B05AF"/>
    <w:rsid w:val="008B0B7C"/>
    <w:rsid w:val="008B379D"/>
    <w:rsid w:val="008B499D"/>
    <w:rsid w:val="008B6185"/>
    <w:rsid w:val="008C3B95"/>
    <w:rsid w:val="008C3D5C"/>
    <w:rsid w:val="008C7BF1"/>
    <w:rsid w:val="008C7F59"/>
    <w:rsid w:val="008D425D"/>
    <w:rsid w:val="008E61D1"/>
    <w:rsid w:val="008F5003"/>
    <w:rsid w:val="00900641"/>
    <w:rsid w:val="00903642"/>
    <w:rsid w:val="009039D4"/>
    <w:rsid w:val="00904F60"/>
    <w:rsid w:val="00911364"/>
    <w:rsid w:val="009120EE"/>
    <w:rsid w:val="00915499"/>
    <w:rsid w:val="009229D7"/>
    <w:rsid w:val="009274E5"/>
    <w:rsid w:val="00940BAF"/>
    <w:rsid w:val="00955143"/>
    <w:rsid w:val="00964A86"/>
    <w:rsid w:val="00981869"/>
    <w:rsid w:val="0098608B"/>
    <w:rsid w:val="00990EA0"/>
    <w:rsid w:val="0099405F"/>
    <w:rsid w:val="009B5D30"/>
    <w:rsid w:val="009B629F"/>
    <w:rsid w:val="009C1699"/>
    <w:rsid w:val="009D3C32"/>
    <w:rsid w:val="009D574D"/>
    <w:rsid w:val="009D5FB2"/>
    <w:rsid w:val="009D6CC2"/>
    <w:rsid w:val="009E0FDD"/>
    <w:rsid w:val="009E66B8"/>
    <w:rsid w:val="009F04A1"/>
    <w:rsid w:val="009F3926"/>
    <w:rsid w:val="009F52F5"/>
    <w:rsid w:val="009F576B"/>
    <w:rsid w:val="009F58A5"/>
    <w:rsid w:val="00A00598"/>
    <w:rsid w:val="00A0461B"/>
    <w:rsid w:val="00A105F1"/>
    <w:rsid w:val="00A14DCD"/>
    <w:rsid w:val="00A17D6A"/>
    <w:rsid w:val="00A2177E"/>
    <w:rsid w:val="00A35C69"/>
    <w:rsid w:val="00A361AC"/>
    <w:rsid w:val="00A439EB"/>
    <w:rsid w:val="00A54E58"/>
    <w:rsid w:val="00A63B6A"/>
    <w:rsid w:val="00A70FE6"/>
    <w:rsid w:val="00A74E50"/>
    <w:rsid w:val="00A77212"/>
    <w:rsid w:val="00A80449"/>
    <w:rsid w:val="00A805E3"/>
    <w:rsid w:val="00A810C7"/>
    <w:rsid w:val="00A82F45"/>
    <w:rsid w:val="00A91780"/>
    <w:rsid w:val="00A93AD6"/>
    <w:rsid w:val="00A967D3"/>
    <w:rsid w:val="00AB561B"/>
    <w:rsid w:val="00AB62C2"/>
    <w:rsid w:val="00AC4CFC"/>
    <w:rsid w:val="00AC7377"/>
    <w:rsid w:val="00AE4044"/>
    <w:rsid w:val="00AE5F48"/>
    <w:rsid w:val="00AF2AE0"/>
    <w:rsid w:val="00B03DB1"/>
    <w:rsid w:val="00B04FC4"/>
    <w:rsid w:val="00B0538F"/>
    <w:rsid w:val="00B0740C"/>
    <w:rsid w:val="00B10137"/>
    <w:rsid w:val="00B122E6"/>
    <w:rsid w:val="00B160CE"/>
    <w:rsid w:val="00B20157"/>
    <w:rsid w:val="00B21D31"/>
    <w:rsid w:val="00B23975"/>
    <w:rsid w:val="00B31600"/>
    <w:rsid w:val="00B32B04"/>
    <w:rsid w:val="00B3554C"/>
    <w:rsid w:val="00B372B7"/>
    <w:rsid w:val="00B3788A"/>
    <w:rsid w:val="00B4746C"/>
    <w:rsid w:val="00B57D98"/>
    <w:rsid w:val="00B65EDF"/>
    <w:rsid w:val="00B92E95"/>
    <w:rsid w:val="00B969FC"/>
    <w:rsid w:val="00B97F46"/>
    <w:rsid w:val="00BA2186"/>
    <w:rsid w:val="00BA4209"/>
    <w:rsid w:val="00BA6B49"/>
    <w:rsid w:val="00BA729B"/>
    <w:rsid w:val="00BB1A0C"/>
    <w:rsid w:val="00BC3A99"/>
    <w:rsid w:val="00BE169A"/>
    <w:rsid w:val="00BE1A3B"/>
    <w:rsid w:val="00BE37CE"/>
    <w:rsid w:val="00BE7A00"/>
    <w:rsid w:val="00BF32CB"/>
    <w:rsid w:val="00BF3CA7"/>
    <w:rsid w:val="00BF6AD8"/>
    <w:rsid w:val="00C06B7C"/>
    <w:rsid w:val="00C0703C"/>
    <w:rsid w:val="00C07135"/>
    <w:rsid w:val="00C07729"/>
    <w:rsid w:val="00C261CD"/>
    <w:rsid w:val="00C266B6"/>
    <w:rsid w:val="00C3590C"/>
    <w:rsid w:val="00C46D5C"/>
    <w:rsid w:val="00C518FB"/>
    <w:rsid w:val="00C51982"/>
    <w:rsid w:val="00C571CE"/>
    <w:rsid w:val="00C61EC9"/>
    <w:rsid w:val="00C62654"/>
    <w:rsid w:val="00C63796"/>
    <w:rsid w:val="00C6738F"/>
    <w:rsid w:val="00C73A41"/>
    <w:rsid w:val="00C810B2"/>
    <w:rsid w:val="00C8137E"/>
    <w:rsid w:val="00C86B3C"/>
    <w:rsid w:val="00C86F20"/>
    <w:rsid w:val="00C90DFB"/>
    <w:rsid w:val="00C96F08"/>
    <w:rsid w:val="00CA52CF"/>
    <w:rsid w:val="00CA5A42"/>
    <w:rsid w:val="00CB4C9D"/>
    <w:rsid w:val="00CB4DB1"/>
    <w:rsid w:val="00CB6F8B"/>
    <w:rsid w:val="00CC1DBF"/>
    <w:rsid w:val="00CC2B37"/>
    <w:rsid w:val="00CC3050"/>
    <w:rsid w:val="00CC6F4A"/>
    <w:rsid w:val="00CD1081"/>
    <w:rsid w:val="00CD232E"/>
    <w:rsid w:val="00CD341A"/>
    <w:rsid w:val="00CD3F41"/>
    <w:rsid w:val="00CD7D0C"/>
    <w:rsid w:val="00CE1B37"/>
    <w:rsid w:val="00CE1D95"/>
    <w:rsid w:val="00CE2BB9"/>
    <w:rsid w:val="00CE4B6E"/>
    <w:rsid w:val="00CF03F3"/>
    <w:rsid w:val="00D04079"/>
    <w:rsid w:val="00D064B0"/>
    <w:rsid w:val="00D14451"/>
    <w:rsid w:val="00D16F39"/>
    <w:rsid w:val="00D17F27"/>
    <w:rsid w:val="00D233B7"/>
    <w:rsid w:val="00D23406"/>
    <w:rsid w:val="00D325DC"/>
    <w:rsid w:val="00D33B79"/>
    <w:rsid w:val="00D37BD8"/>
    <w:rsid w:val="00D468F6"/>
    <w:rsid w:val="00D64052"/>
    <w:rsid w:val="00D71429"/>
    <w:rsid w:val="00D807CE"/>
    <w:rsid w:val="00DA4AD0"/>
    <w:rsid w:val="00DA561E"/>
    <w:rsid w:val="00DD10B0"/>
    <w:rsid w:val="00DD2C29"/>
    <w:rsid w:val="00DD54DE"/>
    <w:rsid w:val="00DE3C21"/>
    <w:rsid w:val="00DE63DA"/>
    <w:rsid w:val="00DE6453"/>
    <w:rsid w:val="00DF1DBE"/>
    <w:rsid w:val="00DF433B"/>
    <w:rsid w:val="00DF67AC"/>
    <w:rsid w:val="00E03977"/>
    <w:rsid w:val="00E0441C"/>
    <w:rsid w:val="00E07813"/>
    <w:rsid w:val="00E10945"/>
    <w:rsid w:val="00E1328E"/>
    <w:rsid w:val="00E177DD"/>
    <w:rsid w:val="00E43AB1"/>
    <w:rsid w:val="00E53CF8"/>
    <w:rsid w:val="00E623CE"/>
    <w:rsid w:val="00E72244"/>
    <w:rsid w:val="00E7322B"/>
    <w:rsid w:val="00E751B2"/>
    <w:rsid w:val="00E7632C"/>
    <w:rsid w:val="00E92621"/>
    <w:rsid w:val="00E92DC4"/>
    <w:rsid w:val="00EA130B"/>
    <w:rsid w:val="00EB0DD0"/>
    <w:rsid w:val="00EC2449"/>
    <w:rsid w:val="00ED02DA"/>
    <w:rsid w:val="00EF7E25"/>
    <w:rsid w:val="00F01A51"/>
    <w:rsid w:val="00F04752"/>
    <w:rsid w:val="00F055A9"/>
    <w:rsid w:val="00F11667"/>
    <w:rsid w:val="00F12DDE"/>
    <w:rsid w:val="00F16BBB"/>
    <w:rsid w:val="00F232CB"/>
    <w:rsid w:val="00F2460F"/>
    <w:rsid w:val="00F26E5A"/>
    <w:rsid w:val="00F34F8A"/>
    <w:rsid w:val="00F45A63"/>
    <w:rsid w:val="00F47B78"/>
    <w:rsid w:val="00F506CD"/>
    <w:rsid w:val="00F51DE5"/>
    <w:rsid w:val="00F52B0F"/>
    <w:rsid w:val="00F52EE0"/>
    <w:rsid w:val="00F603FE"/>
    <w:rsid w:val="00F63675"/>
    <w:rsid w:val="00F64120"/>
    <w:rsid w:val="00F658FC"/>
    <w:rsid w:val="00F676F8"/>
    <w:rsid w:val="00F74F3E"/>
    <w:rsid w:val="00F76F4C"/>
    <w:rsid w:val="00F77C53"/>
    <w:rsid w:val="00F8175D"/>
    <w:rsid w:val="00F85ABF"/>
    <w:rsid w:val="00F90AF0"/>
    <w:rsid w:val="00F95C16"/>
    <w:rsid w:val="00F9707A"/>
    <w:rsid w:val="00FA770D"/>
    <w:rsid w:val="00FB2DB7"/>
    <w:rsid w:val="00FC3764"/>
    <w:rsid w:val="00FC7BE2"/>
    <w:rsid w:val="00FD0469"/>
    <w:rsid w:val="00FD131B"/>
    <w:rsid w:val="00FD2F93"/>
    <w:rsid w:val="00FD57E1"/>
    <w:rsid w:val="00FE0B44"/>
    <w:rsid w:val="00FF328A"/>
    <w:rsid w:val="00FF4BD6"/>
    <w:rsid w:val="00FF64E6"/>
    <w:rsid w:val="00FF7BD9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E4DA5"/>
  <w15:chartTrackingRefBased/>
  <w15:docId w15:val="{BB79E24B-F08C-4088-BE23-87321B5A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59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3CF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28A"/>
    <w:pPr>
      <w:keepNext/>
      <w:keepLines/>
      <w:spacing w:before="24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DE6453"/>
    <w:pPr>
      <w:keepNext/>
      <w:spacing w:before="240" w:after="120" w:line="240" w:lineRule="auto"/>
      <w:outlineLvl w:val="2"/>
    </w:pPr>
    <w:rPr>
      <w:rFonts w:eastAsia="Times New Rom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4E58"/>
    <w:pPr>
      <w:keepNext/>
      <w:keepLines/>
      <w:spacing w:before="40" w:after="120"/>
      <w:outlineLvl w:val="3"/>
    </w:pPr>
    <w:rPr>
      <w:rFonts w:eastAsiaTheme="majorEastAsia" w:cstheme="majorBidi"/>
      <w:b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9F0"/>
  </w:style>
  <w:style w:type="paragraph" w:styleId="Footer">
    <w:name w:val="footer"/>
    <w:basedOn w:val="Normal"/>
    <w:link w:val="FooterChar"/>
    <w:uiPriority w:val="99"/>
    <w:unhideWhenUsed/>
    <w:rsid w:val="00323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9F0"/>
  </w:style>
  <w:style w:type="paragraph" w:customStyle="1" w:styleId="BodyText1">
    <w:name w:val="Body Text 1"/>
    <w:basedOn w:val="Normal"/>
    <w:qFormat/>
    <w:rsid w:val="003141F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pacing w:after="120"/>
      <w:jc w:val="both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C810B2"/>
    <w:pPr>
      <w:ind w:left="720"/>
      <w:contextualSpacing/>
    </w:pPr>
  </w:style>
  <w:style w:type="paragraph" w:styleId="TOAHeading">
    <w:name w:val="toa heading"/>
    <w:basedOn w:val="Normal"/>
    <w:next w:val="Normal"/>
    <w:semiHidden/>
    <w:rsid w:val="00955143"/>
    <w:pPr>
      <w:widowControl w:val="0"/>
      <w:tabs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DE6453"/>
    <w:rPr>
      <w:rFonts w:ascii="Garamond" w:eastAsia="Times New Roman" w:hAnsi="Garamond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1C4547"/>
    <w:pPr>
      <w:widowControl w:val="0"/>
      <w:tabs>
        <w:tab w:val="left" w:pos="480"/>
        <w:tab w:val="left" w:pos="108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</w:tabs>
      <w:suppressAutoHyphens/>
      <w:spacing w:after="0" w:line="240" w:lineRule="auto"/>
      <w:ind w:left="360"/>
    </w:pPr>
    <w:rPr>
      <w:rFonts w:ascii="Courier" w:eastAsia="Times New Roman" w:hAnsi="Courier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C4547"/>
    <w:rPr>
      <w:rFonts w:ascii="Courier" w:eastAsia="Times New Roman" w:hAnsi="Courier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1C454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pacing w:after="12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C45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List">
    <w:name w:val="Num List"/>
    <w:basedOn w:val="Normal"/>
    <w:qFormat/>
    <w:rsid w:val="00BA2186"/>
    <w:pPr>
      <w:keepNext/>
      <w:numPr>
        <w:numId w:val="4"/>
      </w:numPr>
      <w:spacing w:before="240" w:after="0" w:line="240" w:lineRule="auto"/>
    </w:pPr>
    <w:rPr>
      <w:rFonts w:eastAsia="Times New Roman" w:cs="Times New Roman"/>
      <w:b/>
    </w:rPr>
  </w:style>
  <w:style w:type="paragraph" w:customStyle="1" w:styleId="BullList2">
    <w:name w:val="Bull List 2"/>
    <w:basedOn w:val="Normal"/>
    <w:rsid w:val="001C4547"/>
    <w:pPr>
      <w:numPr>
        <w:numId w:val="2"/>
      </w:numPr>
      <w:tabs>
        <w:tab w:val="clear" w:pos="360"/>
      </w:tabs>
      <w:spacing w:after="240" w:line="240" w:lineRule="auto"/>
      <w:ind w:left="1080"/>
    </w:pPr>
    <w:rPr>
      <w:rFonts w:ascii="Times New Roman" w:eastAsia="Times New Roman" w:hAnsi="Times New Roman" w:cs="Times New Roman"/>
      <w:szCs w:val="20"/>
    </w:rPr>
  </w:style>
  <w:style w:type="paragraph" w:customStyle="1" w:styleId="BullList3">
    <w:name w:val="Bull List 3"/>
    <w:basedOn w:val="Normal"/>
    <w:rsid w:val="001C4547"/>
    <w:pPr>
      <w:numPr>
        <w:numId w:val="3"/>
      </w:numPr>
      <w:tabs>
        <w:tab w:val="clear" w:pos="360"/>
        <w:tab w:val="num" w:pos="1440"/>
      </w:tabs>
      <w:spacing w:after="240" w:line="240" w:lineRule="auto"/>
      <w:ind w:left="1440"/>
    </w:pPr>
    <w:rPr>
      <w:rFonts w:ascii="Times New Roman" w:eastAsia="Times New Roman" w:hAnsi="Times New Roman" w:cs="Times New Roman"/>
      <w:szCs w:val="20"/>
    </w:rPr>
  </w:style>
  <w:style w:type="paragraph" w:customStyle="1" w:styleId="bodytext4">
    <w:name w:val="body text 4"/>
    <w:basedOn w:val="Normal"/>
    <w:rsid w:val="00C07135"/>
    <w:pPr>
      <w:spacing w:after="120" w:line="240" w:lineRule="auto"/>
      <w:ind w:left="720"/>
    </w:pPr>
    <w:rPr>
      <w:rFonts w:ascii="Times New Roman" w:eastAsia="Times New Roman" w:hAnsi="Times New Roman" w:cs="Times New Roman"/>
      <w:szCs w:val="20"/>
    </w:rPr>
  </w:style>
  <w:style w:type="paragraph" w:customStyle="1" w:styleId="BullList1">
    <w:name w:val="Bull List 1"/>
    <w:basedOn w:val="Normal"/>
    <w:rsid w:val="001D1A2A"/>
    <w:pPr>
      <w:numPr>
        <w:numId w:val="5"/>
      </w:numPr>
      <w:tabs>
        <w:tab w:val="clear" w:pos="360"/>
      </w:tabs>
      <w:spacing w:after="60" w:line="240" w:lineRule="auto"/>
      <w:ind w:left="720"/>
    </w:pPr>
    <w:rPr>
      <w:rFonts w:ascii="Arial" w:eastAsia="Times New Roman" w:hAnsi="Arial" w:cs="Times New Roman"/>
      <w:b/>
      <w:szCs w:val="20"/>
    </w:rPr>
  </w:style>
  <w:style w:type="paragraph" w:styleId="NoSpacing">
    <w:name w:val="No Spacing"/>
    <w:link w:val="NoSpacingChar"/>
    <w:uiPriority w:val="1"/>
    <w:qFormat/>
    <w:rsid w:val="00A54E58"/>
    <w:pPr>
      <w:spacing w:after="0"/>
    </w:pPr>
    <w:rPr>
      <w:rFonts w:ascii="Cambria" w:eastAsiaTheme="minorEastAsia" w:hAnsi="Cambria"/>
    </w:rPr>
  </w:style>
  <w:style w:type="character" w:customStyle="1" w:styleId="NoSpacingChar">
    <w:name w:val="No Spacing Char"/>
    <w:basedOn w:val="DefaultParagraphFont"/>
    <w:link w:val="NoSpacing"/>
    <w:uiPriority w:val="1"/>
    <w:rsid w:val="00A54E58"/>
    <w:rPr>
      <w:rFonts w:ascii="Cambria" w:eastAsiaTheme="minorEastAsia" w:hAnsi="Cambria"/>
    </w:rPr>
  </w:style>
  <w:style w:type="character" w:styleId="Hyperlink">
    <w:name w:val="Hyperlink"/>
    <w:basedOn w:val="DefaultParagraphFont"/>
    <w:uiPriority w:val="99"/>
    <w:unhideWhenUsed/>
    <w:rsid w:val="004703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03B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9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63CF"/>
    <w:rPr>
      <w:rFonts w:ascii="Cambria" w:eastAsiaTheme="majorEastAsia" w:hAnsi="Cambri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328A"/>
    <w:rPr>
      <w:rFonts w:ascii="Cambria" w:eastAsiaTheme="majorEastAsia" w:hAnsi="Cambria" w:cstheme="majorBidi"/>
      <w:b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54E58"/>
    <w:rPr>
      <w:rFonts w:ascii="Cambria" w:eastAsiaTheme="majorEastAsia" w:hAnsi="Cambria" w:cstheme="majorBidi"/>
      <w:b/>
      <w:iCs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842DD"/>
    <w:pPr>
      <w:spacing w:after="0" w:line="240" w:lineRule="auto"/>
      <w:ind w:left="-720" w:right="-750"/>
      <w:contextualSpacing/>
      <w:jc w:val="center"/>
    </w:pPr>
    <w:rPr>
      <w:rFonts w:eastAsiaTheme="majorEastAsia" w:cstheme="majorBidi"/>
      <w:smallCaps/>
      <w:color w:val="2E74B5" w:themeColor="accent1" w:themeShade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42DD"/>
    <w:rPr>
      <w:rFonts w:ascii="Cambria" w:eastAsiaTheme="majorEastAsia" w:hAnsi="Cambria" w:cstheme="majorBidi"/>
      <w:smallCaps/>
      <w:color w:val="2E74B5" w:themeColor="accent1" w:themeShade="BF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3D07F3"/>
    <w:pPr>
      <w:spacing w:after="0"/>
      <w:outlineLvl w:val="9"/>
    </w:pPr>
    <w:rPr>
      <w:smallCaps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DF67A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F67A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F67AC"/>
    <w:pPr>
      <w:spacing w:after="100"/>
      <w:ind w:left="440"/>
    </w:pPr>
  </w:style>
  <w:style w:type="character" w:styleId="Strong">
    <w:name w:val="Strong"/>
    <w:basedOn w:val="DefaultParagraphFont"/>
    <w:uiPriority w:val="22"/>
    <w:qFormat/>
    <w:rsid w:val="00DE3C21"/>
    <w:rPr>
      <w:bCs/>
      <w:sz w:val="22"/>
    </w:rPr>
  </w:style>
  <w:style w:type="character" w:styleId="IntenseEmphasis">
    <w:name w:val="Intense Emphasis"/>
    <w:basedOn w:val="DefaultParagraphFont"/>
    <w:uiPriority w:val="21"/>
    <w:qFormat/>
    <w:rsid w:val="00184574"/>
    <w:rPr>
      <w:i/>
      <w:iCs/>
      <w:color w:val="2E74B5" w:themeColor="accent1" w:themeShade="BF"/>
    </w:rPr>
  </w:style>
  <w:style w:type="paragraph" w:customStyle="1" w:styleId="KeepwithNext">
    <w:name w:val="Keep with Next"/>
    <w:basedOn w:val="Normal"/>
    <w:link w:val="KeepwithNextChar"/>
    <w:qFormat/>
    <w:rsid w:val="00832E66"/>
    <w:pPr>
      <w:keepNext/>
      <w:spacing w:after="120"/>
      <w:jc w:val="both"/>
    </w:pPr>
  </w:style>
  <w:style w:type="character" w:customStyle="1" w:styleId="KeepwithNextChar">
    <w:name w:val="Keep with Next Char"/>
    <w:basedOn w:val="DefaultParagraphFont"/>
    <w:link w:val="KeepwithNext"/>
    <w:rsid w:val="00832E66"/>
    <w:rPr>
      <w:rFonts w:ascii="Garamond" w:hAnsi="Garamond"/>
      <w:sz w:val="24"/>
    </w:rPr>
  </w:style>
  <w:style w:type="table" w:styleId="ListTable3-Accent5">
    <w:name w:val="List Table 3 Accent 5"/>
    <w:basedOn w:val="TableNormal"/>
    <w:uiPriority w:val="48"/>
    <w:rsid w:val="0026329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KCTCSBlue">
    <w:name w:val="KCTCS_Blue"/>
    <w:basedOn w:val="ListTable3-Accent5"/>
    <w:uiPriority w:val="99"/>
    <w:rsid w:val="00832E66"/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Calibri" w:hAnsi="Calibri"/>
        <w:b/>
        <w:bCs/>
        <w:i w:val="0"/>
        <w:caps w:val="0"/>
        <w:smallCaps w:val="0"/>
        <w:strike w:val="0"/>
        <w:dstrike w:val="0"/>
        <w:vanish w:val="0"/>
        <w:color w:val="FFFFFF" w:themeColor="background1"/>
        <w:sz w:val="22"/>
        <w:u w:val="none"/>
        <w:vertAlign w:val="baseline"/>
      </w:rPr>
      <w:tblPr/>
      <w:tcPr>
        <w:shd w:val="clear" w:color="auto" w:fill="00467F"/>
      </w:tcPr>
    </w:tblStylePr>
    <w:tblStylePr w:type="lastRow">
      <w:rPr>
        <w:rFonts w:ascii="Calibri" w:hAnsi="Calibri"/>
        <w:b/>
        <w:bCs/>
        <w:sz w:val="22"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rFonts w:ascii="Calibri" w:hAnsi="Calibri"/>
        <w:b/>
        <w:bCs/>
        <w:sz w:val="22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="Calibri" w:hAnsi="Calibri"/>
        <w:b/>
        <w:bCs/>
        <w:sz w:val="22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2Vert">
      <w:rPr>
        <w:rFonts w:ascii="Calibri" w:hAnsi="Calibri"/>
        <w:sz w:val="22"/>
      </w:rPr>
    </w:tblStylePr>
    <w:tblStylePr w:type="band1Horz">
      <w:rPr>
        <w:rFonts w:ascii="Calibri" w:hAnsi="Calibri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band2Horz">
      <w:rPr>
        <w:rFonts w:ascii="Calibri" w:hAnsi="Calibri"/>
        <w:sz w:val="22"/>
      </w:r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17F2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17F2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32A6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ridTable4-Accent6">
    <w:name w:val="Grid Table 4 Accent 6"/>
    <w:basedOn w:val="TableNormal"/>
    <w:uiPriority w:val="49"/>
    <w:rsid w:val="002E555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2E555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kctcshr.mycmsc.com/psp/kcthrprd/EMPLOYEE/HRMS/c/ROLE_EMPLOYEE.EP_CURRENT_MY_PRF.GBL?FolderPath=PORTAL_ROOT_OBJECT.CO_EMPLOYEE_SELF_SERVICE.HC_EP_EE_SELF_SERVICE_GBL.HC_EP_MY_PRF_DOCS_EE_GBL.HC_EP_CURRENT_MY_PRF_EE_GBL&amp;IsFolder=false&amp;IgnoreParamTempl=FolderPath%2cIsFolder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tyles" Target="styles.xml"/><Relationship Id="rId12" Type="http://schemas.openxmlformats.org/officeDocument/2006/relationships/hyperlink" Target="https://kctcshr.kct.mycmsc.com/psp/kcthrprd/?cmd=login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300 North Main Street, Versailles, KY 40383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8A65D1952284FA281B26F2AEFAA2D" ma:contentTypeVersion="3" ma:contentTypeDescription="Create a new document." ma:contentTypeScope="" ma:versionID="9641862bbaefafad8df1e37a394dcc1c">
  <xsd:schema xmlns:xsd="http://www.w3.org/2001/XMLSchema" xmlns:xs="http://www.w3.org/2001/XMLSchema" xmlns:p="http://schemas.microsoft.com/office/2006/metadata/properties" xmlns:ns2="a2c963d9-f721-45de-afd5-57620f335c1f" targetNamespace="http://schemas.microsoft.com/office/2006/metadata/properties" ma:root="true" ma:fieldsID="0f3dcec42f14dc149f6a888e73a1f428" ns2:_="">
    <xsd:import namespace="a2c963d9-f721-45de-afd5-57620f335c1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963d9-f721-45de-afd5-57620f335c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BD7FD8-366A-4073-BBF1-AD247F9FE16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1CE04FF-B09C-43CF-BAAF-ACB739188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963d9-f721-45de-afd5-57620f335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714E64-7401-42EF-B81C-FA13EF2798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FB4B3E-17DE-4FDB-9F97-34C549B5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Evaluation and Planning (PPE) PeopleSoft User Guide</vt:lpstr>
    </vt:vector>
  </TitlesOfParts>
  <Company>Kentucky Community and Technical College System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Evaluation and Planning (PPE) PeopleSoft User Guide</dc:title>
  <dc:subject/>
  <dc:creator>Human Resources Department</dc:creator>
  <cp:keywords/>
  <dc:description/>
  <cp:lastModifiedBy>KCTCS</cp:lastModifiedBy>
  <cp:revision>2</cp:revision>
  <cp:lastPrinted>2015-07-28T20:37:00Z</cp:lastPrinted>
  <dcterms:created xsi:type="dcterms:W3CDTF">2015-10-06T12:50:00Z</dcterms:created>
  <dcterms:modified xsi:type="dcterms:W3CDTF">2015-10-06T12:50:00Z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0x010100E5D8A65D1952284FA281B26F2AEFAA2D</vt:lpwstr>
  </property>
</Properties>
</file>